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2" w:rsidRPr="00BA5672" w:rsidRDefault="00BA5672" w:rsidP="00BA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A5672">
        <w:rPr>
          <w:rFonts w:ascii="Times New Roman" w:hAnsi="Times New Roman" w:cs="Times New Roman"/>
          <w:b/>
          <w:bCs/>
          <w:sz w:val="48"/>
          <w:szCs w:val="48"/>
        </w:rPr>
        <w:t>Vásárlás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Fejlesztési célok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>
        <w:rPr>
          <w:rFonts w:ascii="Times New Roman" w:hAnsi="Times New Roman" w:cs="Times New Roman"/>
          <w:sz w:val="20"/>
          <w:szCs w:val="20"/>
        </w:rPr>
        <w:t>Orchard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játékok serkentik a gyermekek kommunikációját, személyiség fejl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dését. Ez a játék különösen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alkalmas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következ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területek fejlesztésére: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megfigyelés, koncentrálás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szociális érzék, személyiség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környezetismeret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Ajánlott életkor: </w:t>
      </w:r>
      <w:r>
        <w:rPr>
          <w:rFonts w:ascii="Times New Roman" w:hAnsi="Times New Roman" w:cs="Times New Roman"/>
          <w:sz w:val="20"/>
          <w:szCs w:val="20"/>
        </w:rPr>
        <w:t>5-9 éves korosztály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Játékosok száma: </w:t>
      </w:r>
      <w:r>
        <w:rPr>
          <w:rFonts w:ascii="Times New Roman" w:hAnsi="Times New Roman" w:cs="Times New Roman"/>
          <w:sz w:val="20"/>
          <w:szCs w:val="20"/>
        </w:rPr>
        <w:t>2-4 játékos részére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készlet tartalma: </w:t>
      </w:r>
      <w:r>
        <w:rPr>
          <w:rFonts w:ascii="Times New Roman" w:hAnsi="Times New Roman" w:cs="Times New Roman"/>
          <w:sz w:val="20"/>
          <w:szCs w:val="20"/>
        </w:rPr>
        <w:t>1 játéktábla, 48 árucikk-kártya, 4 bábu, 4 bábutartó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4 bevásárlókosár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 dobókocka,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játékpénz</w:t>
      </w:r>
      <w:proofErr w:type="gramEnd"/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játék célja </w:t>
      </w:r>
      <w:r>
        <w:rPr>
          <w:rFonts w:ascii="Times New Roman" w:hAnsi="Times New Roman" w:cs="Times New Roman"/>
          <w:sz w:val="20"/>
          <w:szCs w:val="20"/>
        </w:rPr>
        <w:t>Els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ként kell megvásárolni hat dolgot, anélkül, hogy a pénzkeretet túllépnénk.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 játék el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ő</w:t>
      </w:r>
      <w:r>
        <w:rPr>
          <w:rFonts w:ascii="Times New Roman" w:hAnsi="Times New Roman" w:cs="Times New Roman"/>
          <w:b/>
          <w:bCs/>
          <w:sz w:val="20"/>
          <w:szCs w:val="20"/>
        </w:rPr>
        <w:t>készítése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játéktáblát helyezzük az asztalközepére. Tegyük a bábukat a megfelel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szín</w:t>
      </w:r>
      <w:r>
        <w:rPr>
          <w:rFonts w:ascii="TimesNewRoman" w:eastAsia="TimesNewRoman" w:hAnsi="Times New Roman" w:cs="TimesNewRoman"/>
          <w:sz w:val="20"/>
          <w:szCs w:val="20"/>
        </w:rPr>
        <w:t>ű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bábutartóba.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Minden játékos választ egy üzletet, és a megfelel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szín</w:t>
      </w:r>
      <w:r>
        <w:rPr>
          <w:rFonts w:ascii="TimesNewRoman" w:eastAsia="TimesNewRoman" w:hAnsi="Times New Roman" w:cs="TimesNewRoman"/>
          <w:sz w:val="20"/>
          <w:szCs w:val="20"/>
        </w:rPr>
        <w:t>ű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bábut elhelyezi a bejáratnál.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színes hátter</w:t>
      </w:r>
      <w:r>
        <w:rPr>
          <w:rFonts w:ascii="TimesNewRoman" w:eastAsia="TimesNewRoman" w:hAnsi="Times New Roman" w:cs="TimesNewRoman"/>
          <w:sz w:val="20"/>
          <w:szCs w:val="20"/>
        </w:rPr>
        <w:t>ű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kis kártyákat a megfelel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árucikkekre helyezzük a kirakatban. A fehér hátter</w:t>
      </w:r>
      <w:r>
        <w:rPr>
          <w:rFonts w:ascii="TimesNewRoman" w:eastAsia="TimesNewRoman" w:hAnsi="Times New Roman" w:cs="TimesNewRoman"/>
          <w:sz w:val="20"/>
          <w:szCs w:val="20"/>
        </w:rPr>
        <w:t>ű</w:t>
      </w:r>
      <w:r>
        <w:rPr>
          <w:rFonts w:ascii="Times New Roman" w:hAnsi="Times New Roman" w:cs="Times New Roman"/>
          <w:sz w:val="20"/>
          <w:szCs w:val="20"/>
        </w:rPr>
        <w:t>eket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összekeverjük</w:t>
      </w:r>
      <w:proofErr w:type="gramEnd"/>
      <w:r>
        <w:rPr>
          <w:rFonts w:ascii="Times New Roman" w:hAnsi="Times New Roman" w:cs="Times New Roman"/>
          <w:sz w:val="20"/>
          <w:szCs w:val="20"/>
        </w:rPr>
        <w:t>, és színükkel lefelé lerakjuk az asztalra.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Minden játékos kap két 50p-s érmét, két 20p-s érmét és egy 10 p-s érmét.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többi pénzt félretesszük, és választunk egy bankárt a játékosok közül, aki kezeli a pénzt. Valahányszor egy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játékos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elmegy a bank el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tt, kap egy 20p-st, mindaddig, míg az összes pénz elfogy a bankból. Pénzváltásra is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lehet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használni a bankot!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 játék menete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játék kezdetén minden játékos felvesz egyet a lefordított kártyák közül. Ez lesz az els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árucikk, amit meg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kell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vásárolniuk. (Megjegyzés: Ha a kártya a te boltodban lév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árut ábrázol, tedd vissza a csomóba, és húzz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helyette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másikat!)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legfiatalabb játékos kezd: dob a dobókockával, és bábujával annyit lép a megvásárolandó áru felé,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amennyit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kocka mutat.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Az óramutató járása szerint következnek egymás után a játékosok.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Amikor a játékos elérkezik a megfelel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üzletbe, udvariasan kérje az árut a boltvezet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l, majd ha megkapta,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fizesse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ki pontosan.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színes hátter</w:t>
      </w:r>
      <w:r>
        <w:rPr>
          <w:rFonts w:ascii="TimesNewRoman" w:eastAsia="TimesNewRoman" w:hAnsi="Times New Roman" w:cs="TimesNewRoman"/>
          <w:sz w:val="20"/>
          <w:szCs w:val="20"/>
        </w:rPr>
        <w:t>ű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kártyát megkapja a játékos, beteszi a bevásárlókosárba. A másik kártyát a doboz fedelébe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teszik</w:t>
      </w:r>
      <w:proofErr w:type="gramEnd"/>
      <w:r>
        <w:rPr>
          <w:rFonts w:ascii="Times New Roman" w:hAnsi="Times New Roman" w:cs="Times New Roman"/>
          <w:sz w:val="20"/>
          <w:szCs w:val="20"/>
        </w:rPr>
        <w:t>, és ezzel kikerül a játékból.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játékos átveszi az árut, visszateszi zsetonját a bolt bejáratához, és egy új kártyát vesz fel a csomóból.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Ha négynél kevesebben játszanak, vásárolhatnak mind a négy boltból, de a játékon kívül lév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bolt(</w:t>
      </w:r>
      <w:proofErr w:type="gramEnd"/>
      <w:r>
        <w:rPr>
          <w:rFonts w:ascii="Times New Roman" w:hAnsi="Times New Roman" w:cs="Times New Roman"/>
          <w:sz w:val="20"/>
          <w:szCs w:val="20"/>
        </w:rPr>
        <w:t>ok)</w:t>
      </w:r>
      <w:proofErr w:type="spellStart"/>
      <w:r>
        <w:rPr>
          <w:rFonts w:ascii="Times New Roman" w:hAnsi="Times New Roman" w:cs="Times New Roman"/>
          <w:sz w:val="20"/>
          <w:szCs w:val="20"/>
        </w:rPr>
        <w:t>nak</w:t>
      </w:r>
      <w:proofErr w:type="spellEnd"/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járó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pénz bekerül a bankba.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A játékosoknak mindig ellen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rizniük kell, van-e elég pénzük a következ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megvásárolandó árucikkre. Ha</w:t>
      </w:r>
    </w:p>
    <w:p w:rsidR="00BA5672" w:rsidRDefault="00BA5672" w:rsidP="00B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nincs</w:t>
      </w:r>
      <w:proofErr w:type="gramEnd"/>
      <w:r>
        <w:rPr>
          <w:rFonts w:ascii="Times New Roman" w:hAnsi="Times New Roman" w:cs="Times New Roman"/>
          <w:sz w:val="20"/>
          <w:szCs w:val="20"/>
        </w:rPr>
        <w:t>, akkor visszateszik a kártyát, és húznak másikat.</w:t>
      </w:r>
    </w:p>
    <w:p w:rsidR="00062B69" w:rsidRDefault="00BA5672" w:rsidP="00BA5672">
      <w:r>
        <w:rPr>
          <w:rFonts w:ascii="Times New Roman" w:hAnsi="Times New Roman" w:cs="Times New Roman"/>
          <w:b/>
          <w:bCs/>
          <w:sz w:val="20"/>
          <w:szCs w:val="20"/>
        </w:rPr>
        <w:t>Az gy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ő</w:t>
      </w: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, aki el</w:t>
      </w:r>
      <w:r>
        <w:rPr>
          <w:rFonts w:ascii="TimesNewRoman" w:eastAsia="TimesNewRoman" w:hAnsi="Times New Roman" w:cs="TimesNew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>ször tölti meg a kosarát a hat árucikkel.</w:t>
      </w:r>
    </w:p>
    <w:sectPr w:rsidR="00062B69" w:rsidSect="0006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672"/>
    <w:rsid w:val="00062B69"/>
    <w:rsid w:val="00B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2B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2015-07-13T20:47:00Z</dcterms:created>
  <dcterms:modified xsi:type="dcterms:W3CDTF">2015-07-13T20:51:00Z</dcterms:modified>
</cp:coreProperties>
</file>